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4" w:rsidRPr="00272FB4" w:rsidRDefault="00272FB4" w:rsidP="00272FB4">
      <w:pPr>
        <w:shd w:val="clear" w:color="auto" w:fill="FFFFFF"/>
        <w:spacing w:after="0" w:line="240" w:lineRule="auto"/>
        <w:jc w:val="right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Приложение №2 к приказу </w:t>
      </w:r>
      <w:proofErr w:type="gram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     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right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№ 01-05/32 от 8 января 2021г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ПОЛОЖЕНИЕ О БРАКЕРАЖНОЙ КОМИССИИ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Общие положения.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Бракеражная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комиссия создается на основании приказа директора школы. Состав комиссии, сроки ее полномочий утверждаются приказом директора школы. Состав комиссии не менее семи человек.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proofErr w:type="gram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Комиссия в своей деятельности руководствуется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интернатных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иусловиям</w:t>
      </w:r>
      <w:proofErr w:type="spellEnd"/>
      <w:proofErr w:type="gram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обучения  в общеобразовательных и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интернатных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интернатных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организациях», СанПиН № 4.01.069.03 от 25.07.2003 года «Санитарно-эпидемиологические требования к объектам общественного питания» и в соответствии с</w:t>
      </w:r>
      <w:proofErr w:type="gram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приказом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и.о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№98:ГОСТР53104-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в столовой образовательного учреждения;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Бракеражная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комиссия проверяет все готовые блюда до их подачи на стол;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Членам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бракеражном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журнале, а члены комиссии подтверждают принятое решение своими подписями. В журнале оценивается пригодность не всего меню, а каждого блюда отдельно.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Хранится данная документация либо у медицинского работника, либо у повара.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Все члены комиссии несут персональную ответственность за обеспечение качественным питанием учащихся КГУ «</w:t>
      </w:r>
      <w:r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ОСШ с.Талкара</w:t>
      </w: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».</w:t>
      </w:r>
    </w:p>
    <w:p w:rsidR="00272FB4" w:rsidRPr="00272FB4" w:rsidRDefault="00272FB4" w:rsidP="00272F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proofErr w:type="spellStart"/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Бракеражная</w:t>
      </w:r>
      <w:proofErr w:type="spellEnd"/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 xml:space="preserve"> комиссия проверяет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Условия хранения и срок годности сырых продуктов;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Правильность закладки продуктов во время приготовления пищи;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Наличие контрольного блюда;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Фактический выход одной порции каждого блюда;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Наличие суточной пробы;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272FB4" w:rsidRPr="00272FB4" w:rsidRDefault="00272FB4" w:rsidP="00272F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Санитарное состояние пищеблока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Критерии оценки готовых блюд.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Визуальная оценка с определением цвета и привлекательности блюда;</w:t>
      </w:r>
    </w:p>
    <w:p w:rsidR="00272FB4" w:rsidRPr="00272FB4" w:rsidRDefault="00272FB4" w:rsidP="00272F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Запах – иногда для неудовлетворительной оценки хватает только этой характеристики; вкус; цвет;</w:t>
      </w:r>
    </w:p>
    <w:p w:rsidR="00272FB4" w:rsidRPr="00272FB4" w:rsidRDefault="00272FB4" w:rsidP="00272F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Вид на разрезе для блюд с начинкой и котлет; прозрачность кофейных напитков и чая; консистенция; окраска корки;</w:t>
      </w:r>
    </w:p>
    <w:p w:rsidR="00272FB4" w:rsidRPr="00272FB4" w:rsidRDefault="00272FB4" w:rsidP="00272F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Все без исключения члены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комиссии должны быть ознакомлены с методикой органолептической оценки блюд.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u w:val="single"/>
          <w:lang w:eastAsia="ru-RU"/>
        </w:rPr>
        <w:t>Органолептическая оценка</w:t>
      </w: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– определение качества продукции при помощи органов чувств (зрение, вкус, обоняние, осязание)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Методика органолептической оценки пищи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Прежде всего, необходимо оценить пищу визуально, ведь внешний вид и цвет пищи могут сразу свидетельствовать о ее качестве;</w:t>
      </w:r>
    </w:p>
    <w:p w:rsidR="00272FB4" w:rsidRPr="00272FB4" w:rsidRDefault="00272FB4" w:rsidP="00272F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Обращают внимание на запах блюда;</w:t>
      </w:r>
    </w:p>
    <w:p w:rsidR="00272FB4" w:rsidRPr="00272FB4" w:rsidRDefault="00272FB4" w:rsidP="00272F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Блюда с разной технологией приготовления имеют разную методику органолептической оценки.</w:t>
      </w:r>
    </w:p>
    <w:p w:rsidR="00272FB4" w:rsidRPr="00272FB4" w:rsidRDefault="00272FB4" w:rsidP="00272FB4">
      <w:pPr>
        <w:shd w:val="clear" w:color="auto" w:fill="FFFFFF"/>
        <w:spacing w:after="0" w:line="240" w:lineRule="auto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 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Органолептическая оценка первых блюд: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Жидкое блюдо необходимо хорошо перемешать, после чего небольшое количество вылить в тарелку;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Заправку первого блюда распределяют по краю тарелки и определяют, соответствуют ли ингредиенты составу блюда;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По внешнему виду определяют, насколько качественно обработаны овощи, перебраны и вымыты крупы;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272FB4" w:rsidRPr="00272FB4" w:rsidRDefault="00272FB4" w:rsidP="00272F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Если предполагается добавление соуса или сметаны в первое блюдо, то его пробуют без добавок.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br/>
      </w: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Органолептическая оценка вторых блюд: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Мясо и рыбу осматривают и проверяют, чтобы куски были порезаны вдоль волокон и имели соответствующую рецепту форму;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В блюдах с гарниром проверяются вкусовые качества каждого составляющего отдельно, а блюда с соусом, к примеру, овощное рагу, в совокупности;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Блюда из рыбы должны быть сочными, плотными и не иметь посторонних запахов. Вареная рыба – иметь приятный привкус пряностей, </w:t>
      </w:r>
      <w:proofErr w:type="gram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жаренная</w:t>
      </w:r>
      <w:proofErr w:type="gram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– пропитана маслом;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недовложения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Макароны должны легко перемешиваться и не склеиваться;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</w:t>
      </w:r>
    </w:p>
    <w:p w:rsidR="00272FB4" w:rsidRPr="00272FB4" w:rsidRDefault="00272FB4" w:rsidP="00272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</w:p>
    <w:p w:rsidR="00272FB4" w:rsidRPr="00272FB4" w:rsidRDefault="00272FB4" w:rsidP="00272FB4">
      <w:pPr>
        <w:shd w:val="clear" w:color="auto" w:fill="FFFFFF"/>
        <w:spacing w:after="0" w:line="240" w:lineRule="auto"/>
        <w:jc w:val="center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b/>
          <w:bCs/>
          <w:color w:val="000000"/>
          <w:sz w:val="21"/>
          <w:szCs w:val="21"/>
          <w:lang w:eastAsia="ru-RU"/>
        </w:rPr>
        <w:t>Факторы, влияющие на органолептическую оценку:</w:t>
      </w:r>
    </w:p>
    <w:p w:rsidR="00272FB4" w:rsidRPr="00272FB4" w:rsidRDefault="00272FB4" w:rsidP="00272F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</w:t>
      </w:r>
    </w:p>
    <w:p w:rsidR="00272FB4" w:rsidRPr="00272FB4" w:rsidRDefault="00272FB4" w:rsidP="00272F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Температура поверхности языка (рецепторы вкуса снижают порог чувствительности при понижении температуры ниже 0 градусов и повышении свыше 45);</w:t>
      </w:r>
    </w:p>
    <w:p w:rsidR="00272FB4" w:rsidRPr="00272FB4" w:rsidRDefault="00272FB4" w:rsidP="00272F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Освещение пищеблока (освещение должно быть естественным, чтобы исключить изменение натурального цвета пищи;</w:t>
      </w:r>
    </w:p>
    <w:p w:rsidR="00272FB4" w:rsidRPr="00272FB4" w:rsidRDefault="00272FB4" w:rsidP="00272F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Критерии оценки качества блюд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После органолептической проверки каждого блюда по соответствующим правилам, в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бракеражный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журнал заносятся оценки каждого блюда согласно установленным критериям оценивания.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«отлично» — высшую оценку получают блюда, которые приготовлены строго по определенной рецептуре без отклонений от правил и вкусовых качеств;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«хорошо» — технология блюд имеет незначительные нарушения, которые абсолютно не изменили привычный вкус блюда;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«удовлетворительно» — такая оценка у блюд, рецепт которых нарушен, вкус изменен, но блюдо пригодно к употреблению;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«неудовлетворительно» — блюдо непригодно к пище, является браком и списывается.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lastRenderedPageBreak/>
        <w:t>Расчет оценки качества продукции</w:t>
      </w:r>
      <w:proofErr w:type="gram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272FB4" w:rsidRPr="00272FB4" w:rsidRDefault="00272FB4" w:rsidP="00272F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Все эти оценки определяются по органолептическим показателям и заносятся в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бракеражный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журнал.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Блюда с оценкой «неудовлетворительно» ни в коем случае не поступают в реализацию детям. В этом случае председатель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Некачественную продукцию списывают, также составляя соответствующий акт.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бракеражном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журнале отмечаются оценки   органолептической проверки каждого блюда отдельно, а не всего меню в целом.</w:t>
      </w:r>
    </w:p>
    <w:p w:rsidR="00272FB4" w:rsidRPr="00272FB4" w:rsidRDefault="00272FB4" w:rsidP="00272FB4">
      <w:pPr>
        <w:shd w:val="clear" w:color="auto" w:fill="FFFFFF"/>
        <w:spacing w:after="0" w:line="240" w:lineRule="auto"/>
        <w:jc w:val="both"/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</w:pPr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Работу </w:t>
      </w:r>
      <w:proofErr w:type="spellStart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бракеражной</w:t>
      </w:r>
      <w:proofErr w:type="spellEnd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 xml:space="preserve"> комиссии контролирует непосредственно директор школы. Ученики могут получить готовую продукцию только после бракеража всей готовой продукции, производимой на пищеблоках КГУ «</w:t>
      </w:r>
      <w:r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ОСШ с.Талкара</w:t>
      </w:r>
      <w:bookmarkStart w:id="0" w:name="_GoBack"/>
      <w:bookmarkEnd w:id="0"/>
      <w:r w:rsidRPr="00272FB4">
        <w:rPr>
          <w:rFonts w:ascii="Тimes new roman" w:eastAsia="Times New Roman" w:hAnsi="Тimes new roman" w:cs="Times New Roman"/>
          <w:color w:val="000000"/>
          <w:sz w:val="21"/>
          <w:szCs w:val="21"/>
          <w:lang w:eastAsia="ru-RU"/>
        </w:rPr>
        <w:t>».</w:t>
      </w:r>
    </w:p>
    <w:p w:rsidR="00714191" w:rsidRDefault="00714191"/>
    <w:sectPr w:rsidR="007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F1D"/>
    <w:multiLevelType w:val="multilevel"/>
    <w:tmpl w:val="9A48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A7352"/>
    <w:multiLevelType w:val="multilevel"/>
    <w:tmpl w:val="E63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A49A8"/>
    <w:multiLevelType w:val="multilevel"/>
    <w:tmpl w:val="D834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976D2"/>
    <w:multiLevelType w:val="multilevel"/>
    <w:tmpl w:val="2C88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97871"/>
    <w:multiLevelType w:val="multilevel"/>
    <w:tmpl w:val="D44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66F0A"/>
    <w:multiLevelType w:val="multilevel"/>
    <w:tmpl w:val="3D86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D66E7"/>
    <w:multiLevelType w:val="multilevel"/>
    <w:tmpl w:val="CFE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65967"/>
    <w:multiLevelType w:val="multilevel"/>
    <w:tmpl w:val="3824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4"/>
    <w:rsid w:val="00272FB4"/>
    <w:rsid w:val="007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 с.Талкара</dc:creator>
  <cp:lastModifiedBy>ОШ с.Талкара</cp:lastModifiedBy>
  <cp:revision>1</cp:revision>
  <dcterms:created xsi:type="dcterms:W3CDTF">2023-10-03T09:08:00Z</dcterms:created>
  <dcterms:modified xsi:type="dcterms:W3CDTF">2023-10-03T09:10:00Z</dcterms:modified>
</cp:coreProperties>
</file>